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B" w:rsidRPr="00681DE2" w:rsidRDefault="008111E7" w:rsidP="00F559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681DE2">
        <w:rPr>
          <w:b/>
          <w:sz w:val="28"/>
          <w:szCs w:val="28"/>
        </w:rPr>
        <w:t>Подконтрольные (операционные) и неподконтрольные расходы</w:t>
      </w:r>
      <w:bookmarkEnd w:id="0"/>
      <w:r w:rsidRPr="00681DE2">
        <w:rPr>
          <w:b/>
          <w:sz w:val="28"/>
          <w:szCs w:val="28"/>
        </w:rPr>
        <w:t>, включаемые в необходимую валовую выручку, норма доходности инвестированного капитала, фактический уровень доходности инвестированного капитала,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тарифов.</w:t>
      </w:r>
    </w:p>
    <w:p w:rsidR="00681DE2" w:rsidRPr="00F55981" w:rsidRDefault="00681DE2" w:rsidP="00F55981">
      <w:pPr>
        <w:pStyle w:val="a3"/>
        <w:spacing w:before="0" w:beforeAutospacing="0" w:after="0" w:afterAutospacing="0"/>
        <w:jc w:val="both"/>
        <w:rPr>
          <w:b/>
        </w:rPr>
      </w:pPr>
    </w:p>
    <w:p w:rsidR="00681DE2" w:rsidRPr="00681DE2" w:rsidRDefault="00681DE2" w:rsidP="00681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Приказом ФСТ России от 13.10.2010 № 486-э утвержден Порядок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определения цены на мощность вводимых в эксплуатацию новых атомных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гидроэлектростанций (в том числе гидроаккумулирующих электростанций)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(далее – Порядок).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Цена на мощность АЭС, вводимых в эксплуатацию в соответствии 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договорами купли-продажи (поставки) мощности новых АЭС, определяется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целях обеспечения безопасной эксплуатации АЭС и выполнения обязанностей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эксплуатирующей организации, осуществляющей деятельность в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использования атомной энергии, а также в целях обеспечения окупаемости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капитальных вложений в сооружение новых АЭС за 25 лет с учетом нормы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доходности.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Порядок определяет цену на мощность вводимых в эксплуатацию новых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АЭС, рассчитываемую на основе размера денежных средств, необходимых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 xml:space="preserve">обеспечения безопасной эксплуатации АЭС, с учетом </w:t>
      </w:r>
      <w:proofErr w:type="spellStart"/>
      <w:r w:rsidRPr="00681DE2">
        <w:rPr>
          <w:rFonts w:ascii="Times New Roman" w:hAnsi="Times New Roman"/>
          <w:sz w:val="28"/>
          <w:szCs w:val="28"/>
          <w:lang w:eastAsia="en-US"/>
        </w:rPr>
        <w:t>аннуитетного</w:t>
      </w:r>
      <w:proofErr w:type="spellEnd"/>
      <w:r w:rsidRPr="00681DE2">
        <w:rPr>
          <w:rFonts w:ascii="Times New Roman" w:hAnsi="Times New Roman"/>
          <w:sz w:val="28"/>
          <w:szCs w:val="28"/>
          <w:lang w:eastAsia="en-US"/>
        </w:rPr>
        <w:t xml:space="preserve"> платежа,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обеспечивающего возвратность и доходность капитальных вложений.</w:t>
      </w:r>
    </w:p>
    <w:p w:rsidR="00681DE2" w:rsidRPr="00681DE2" w:rsidRDefault="00681DE2" w:rsidP="00681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Для определения размера денежных средств, необходимых для обеспечения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безопасной эксплуатации АЭС, рассчитывается необходимая валовая выручка,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обеспечивающая компенсацию экономически обоснованных затрат АЭС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эксплуатацию с соблюдением требований безопасности, в том числе расходов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АЭС, определяемым прямым счетом: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расходы, связанные с закупкой свежего ядерного топлива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комплектующих активной зоны реакторов;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расходы на услуги специализированных организаций по реализации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полного цикла обращения с отработавшим ядерным топливом и облученными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комплектующими активных зон реакторов действующих и вновь введенных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энергоблоков, включая затраты по обеспечению их вывоза; расходы на обращение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с радиоактивными отходами;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расходы на отчисления для формирования целевых резервов,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включающие отчисления для формирования резервов, предназначенных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обеспечения безопасности атомных станций на всех этапах их жизненного цикла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развития в соответствии 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от 30.01.2002 № 68;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налоги и сборы (страховые взносы, налог на имущество);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налог на прибыль;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расходы на мероприятия по охране генерирующих объектов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генерирующих компаний;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расходы на оплату услуг организаций, осуществляющих регулируемую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деятельность;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 пусконаладочные работы под нагрузкой, производимые на атомных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энергоблоках;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lastRenderedPageBreak/>
        <w:t> прочие эксплуатационные затраты, рассчитанные, исходя из фактических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затрат за 2009 год с применением индексов - дефляторов.</w:t>
      </w:r>
    </w:p>
    <w:p w:rsidR="00681DE2" w:rsidRPr="00681DE2" w:rsidRDefault="00681DE2" w:rsidP="00681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1DE2">
        <w:rPr>
          <w:rFonts w:ascii="Times New Roman" w:hAnsi="Times New Roman"/>
          <w:sz w:val="28"/>
          <w:szCs w:val="28"/>
          <w:lang w:eastAsia="en-US"/>
        </w:rPr>
        <w:t>Цены на мощность, поставляемую по договорам купли-продажи (поставки)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мощности на оптовый рынок электроэнергии (мощности) утверждены:</w:t>
      </w:r>
    </w:p>
    <w:p w:rsidR="00681DE2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81DE2">
        <w:rPr>
          <w:rFonts w:ascii="Times New Roman" w:hAnsi="Times New Roman"/>
          <w:sz w:val="28"/>
          <w:szCs w:val="28"/>
          <w:lang w:eastAsia="en-US"/>
        </w:rPr>
        <w:t>на 2022 год Приказом ФАС России от 16.12.2021 № 1427/21 исходя из нормы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доходности ДГО в размере 7,2354 %;</w:t>
      </w:r>
    </w:p>
    <w:p w:rsidR="00F55981" w:rsidRPr="00681DE2" w:rsidRDefault="00681DE2" w:rsidP="00681DE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81DE2">
        <w:rPr>
          <w:rFonts w:ascii="Times New Roman" w:hAnsi="Times New Roman"/>
          <w:sz w:val="28"/>
          <w:szCs w:val="28"/>
          <w:lang w:eastAsia="en-US"/>
        </w:rPr>
        <w:t>на 2023 год Приказом ФАС России от 13.12.2022 № 977/22 исходя из нормы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1DE2">
        <w:rPr>
          <w:rFonts w:ascii="Times New Roman" w:hAnsi="Times New Roman"/>
          <w:sz w:val="28"/>
          <w:szCs w:val="28"/>
          <w:lang w:eastAsia="en-US"/>
        </w:rPr>
        <w:t>доходности ДГО в размере 9,818 %.</w:t>
      </w:r>
    </w:p>
    <w:sectPr w:rsidR="00F55981" w:rsidRPr="00681DE2" w:rsidSect="008111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0B"/>
    <w:rsid w:val="001C227F"/>
    <w:rsid w:val="00612D5F"/>
    <w:rsid w:val="00681DE2"/>
    <w:rsid w:val="006976C3"/>
    <w:rsid w:val="008111E7"/>
    <w:rsid w:val="0099430B"/>
    <w:rsid w:val="00AC6A83"/>
    <w:rsid w:val="00CC37C9"/>
    <w:rsid w:val="00F0759B"/>
    <w:rsid w:val="00F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A14E-681C-4682-A9C8-35AF61E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E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sazhina-sn</dc:creator>
  <cp:lastModifiedBy>Сажина Светлана Николаевна</cp:lastModifiedBy>
  <cp:revision>8</cp:revision>
  <cp:lastPrinted>2019-05-14T08:47:00Z</cp:lastPrinted>
  <dcterms:created xsi:type="dcterms:W3CDTF">2019-05-14T08:41:00Z</dcterms:created>
  <dcterms:modified xsi:type="dcterms:W3CDTF">2023-04-13T11:19:00Z</dcterms:modified>
</cp:coreProperties>
</file>