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E1" w:rsidRDefault="003A4FD4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8A76E1" w:rsidRDefault="003A4FD4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8A76E1" w:rsidRDefault="003A4FD4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Ведущий инженер отдела метрологии</w:t>
      </w:r>
    </w:p>
    <w:p w:rsidR="008A76E1" w:rsidRDefault="008A76E1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8A76E1" w:rsidRDefault="003A4FD4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Требования:</w:t>
      </w:r>
    </w:p>
    <w:p w:rsidR="008A76E1" w:rsidRDefault="003A4FD4">
      <w:pPr>
        <w:pStyle w:val="af0"/>
        <w:numPr>
          <w:ilvl w:val="0"/>
          <w:numId w:val="2"/>
        </w:numPr>
        <w:shd w:val="clear" w:color="auto" w:fill="auto"/>
        <w:tabs>
          <w:tab w:val="clear" w:pos="720"/>
          <w:tab w:val="left" w:pos="1464"/>
          <w:tab w:val="left" w:pos="3422"/>
          <w:tab w:val="left" w:pos="4075"/>
        </w:tabs>
        <w:spacing w:line="259" w:lineRule="auto"/>
        <w:ind w:left="737" w:hanging="73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Высшее образование по направлению подготовки «Метрология и стандартизация» или высшее (техническое) образование и дополнительное </w:t>
      </w:r>
      <w:r>
        <w:rPr>
          <w:color w:val="000000"/>
          <w:sz w:val="24"/>
          <w:szCs w:val="24"/>
          <w:lang w:bidi="ru-RU"/>
        </w:rPr>
        <w:t>профессиональное образование (профессиональная переподготовка) «Специалист по метрологии».</w:t>
      </w:r>
    </w:p>
    <w:p w:rsidR="008A76E1" w:rsidRDefault="003A4FD4">
      <w:pPr>
        <w:pStyle w:val="ad"/>
        <w:widowControl w:val="0"/>
        <w:numPr>
          <w:ilvl w:val="0"/>
          <w:numId w:val="2"/>
        </w:numPr>
        <w:tabs>
          <w:tab w:val="clear" w:pos="720"/>
          <w:tab w:val="left" w:pos="735"/>
        </w:tabs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трех лет инженером по </w:t>
      </w:r>
      <w:r>
        <w:rPr>
          <w:rFonts w:ascii="Times New Roman" w:hAnsi="Times New Roman"/>
          <w:sz w:val="24"/>
          <w:szCs w:val="24"/>
        </w:rPr>
        <w:t xml:space="preserve">метрологии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категории, 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области атомной энергетики, метрологического обеспечения эксплуатации атомных станций, измерений, приборостр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оения не менее 5 лет.</w:t>
      </w:r>
    </w:p>
    <w:p w:rsidR="008A76E1" w:rsidRDefault="003A4FD4">
      <w:pPr>
        <w:pStyle w:val="af0"/>
        <w:numPr>
          <w:ilvl w:val="0"/>
          <w:numId w:val="2"/>
        </w:numPr>
        <w:shd w:val="clear" w:color="auto" w:fill="auto"/>
        <w:tabs>
          <w:tab w:val="clear" w:pos="720"/>
          <w:tab w:val="left" w:pos="1517"/>
          <w:tab w:val="left" w:pos="3811"/>
          <w:tab w:val="left" w:pos="5472"/>
        </w:tabs>
        <w:spacing w:line="252" w:lineRule="auto"/>
        <w:ind w:left="737" w:hanging="73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Владение компьютерной техникой и необходимыми для выполнения должностных обязанностей программами.</w:t>
      </w:r>
    </w:p>
    <w:p w:rsidR="008A76E1" w:rsidRDefault="008A76E1">
      <w:pPr>
        <w:pStyle w:val="af0"/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360"/>
        <w:jc w:val="both"/>
        <w:rPr>
          <w:color w:val="000000"/>
          <w:sz w:val="24"/>
          <w:szCs w:val="24"/>
          <w:lang w:bidi="ru-RU"/>
        </w:rPr>
      </w:pPr>
    </w:p>
    <w:p w:rsidR="008A76E1" w:rsidRDefault="003A4FD4">
      <w:pPr>
        <w:spacing w:before="120" w:after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Дополнительные требования:</w:t>
      </w:r>
    </w:p>
    <w:p w:rsidR="008A76E1" w:rsidRDefault="003A4FD4">
      <w:pPr>
        <w:numPr>
          <w:ilvl w:val="0"/>
          <w:numId w:val="4"/>
        </w:numPr>
        <w:tabs>
          <w:tab w:val="clear" w:pos="720"/>
          <w:tab w:val="left" w:pos="735"/>
        </w:tabs>
        <w:spacing w:after="0" w:line="240" w:lineRule="auto"/>
        <w:ind w:left="737" w:hanging="73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мотивации и ответственности.</w:t>
      </w:r>
    </w:p>
    <w:p w:rsidR="008A76E1" w:rsidRDefault="003A4FD4">
      <w:pPr>
        <w:numPr>
          <w:ilvl w:val="0"/>
          <w:numId w:val="4"/>
        </w:numPr>
        <w:tabs>
          <w:tab w:val="clear" w:pos="720"/>
          <w:tab w:val="left" w:pos="735"/>
        </w:tabs>
        <w:spacing w:after="0" w:line="240" w:lineRule="auto"/>
        <w:ind w:left="737" w:hanging="73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Высокая работоспособность, стрессоустойчивость.</w:t>
      </w:r>
    </w:p>
    <w:p w:rsidR="008A76E1" w:rsidRDefault="003A4FD4">
      <w:pPr>
        <w:numPr>
          <w:ilvl w:val="0"/>
          <w:numId w:val="4"/>
        </w:numPr>
        <w:tabs>
          <w:tab w:val="clear" w:pos="720"/>
          <w:tab w:val="left" w:pos="735"/>
        </w:tabs>
        <w:spacing w:after="0" w:line="240" w:lineRule="auto"/>
        <w:ind w:left="737" w:hanging="73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выездам в командировки в случае служебной необходимости.</w:t>
      </w:r>
    </w:p>
    <w:p w:rsidR="008A76E1" w:rsidRDefault="003A4FD4">
      <w:pPr>
        <w:pStyle w:val="af0"/>
        <w:numPr>
          <w:ilvl w:val="0"/>
          <w:numId w:val="4"/>
        </w:numPr>
        <w:shd w:val="clear" w:color="auto" w:fill="auto"/>
        <w:tabs>
          <w:tab w:val="clear" w:pos="720"/>
          <w:tab w:val="left" w:pos="735"/>
        </w:tabs>
        <w:spacing w:line="252" w:lineRule="auto"/>
        <w:ind w:left="737" w:hanging="737"/>
        <w:jc w:val="both"/>
      </w:pPr>
      <w:r>
        <w:rPr>
          <w:color w:val="000000"/>
          <w:sz w:val="24"/>
          <w:szCs w:val="24"/>
          <w:lang w:bidi="ru-RU"/>
        </w:rPr>
        <w:t>Коммуникабельность, ответственность, инициативность, пунктуальность, требовательность, обучаемость, психологическая подготовленность к нештатным и критическим ситуациям.</w:t>
      </w:r>
    </w:p>
    <w:p w:rsidR="008A76E1" w:rsidRDefault="008A76E1">
      <w:pPr>
        <w:pStyle w:val="af0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4"/>
          <w:szCs w:val="24"/>
        </w:rPr>
      </w:pPr>
    </w:p>
    <w:p w:rsidR="008A76E1" w:rsidRDefault="003A4FD4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Обязанности:</w:t>
      </w:r>
    </w:p>
    <w:p w:rsidR="008A76E1" w:rsidRDefault="003A4FD4">
      <w:pPr>
        <w:pStyle w:val="af0"/>
        <w:numPr>
          <w:ilvl w:val="0"/>
          <w:numId w:val="3"/>
        </w:numPr>
        <w:shd w:val="clear" w:color="auto" w:fill="auto"/>
        <w:tabs>
          <w:tab w:val="clear" w:pos="720"/>
          <w:tab w:val="left" w:pos="735"/>
        </w:tabs>
        <w:ind w:left="737" w:hanging="73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Проведение анал</w:t>
      </w:r>
      <w:r>
        <w:rPr>
          <w:color w:val="000000"/>
          <w:sz w:val="24"/>
          <w:szCs w:val="24"/>
          <w:lang w:bidi="ru-RU"/>
        </w:rPr>
        <w:t>иза состояния метрологического обеспечения Филиала и разработка организационно-технических мероприятий по его совершенствованию;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внедрение в Филиале современных методов и средств измерений, испытаний и контроля;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участие в расследовании нарушений технологич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еских режимов, на энергоблоках, связанных с состоянием средств измерений, в том числе измерительных систем, методик (методов) измерений, их метрологического обеспечения;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Участие в оценке состояния измерений в измерительных (испытательных) подразделениях Фи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лиала и в разработке организационно-технических мероприятий по совершенствованию измерений и метрологическому обеспечению Филиала;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Оказание содействия метрологической службе центрального аппарата Концерна, метрологической службе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Госкорпорации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Росатом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>» при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осуществлении проверок состояния измерений, правильности применения средств измерений и методик (методов) измерений, стандартных образцов, соблюдения метрологических правил и норм, а также уполномоченным органам исполнительной власти при осуществлении ими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Федерального государственного метрологического надзора в области обеспечения единства измерений;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Контроль сбора и проведение анализа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получаемых от подразделений метрологической службы Филиала сведений о средствах измерений, методиках (методах) измерений, стандартных образцах, эталонах единиц величин, индикаторах, испытательного оборудования, аттестованных объектов;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Контроль соблюдения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порядка предоставления подразделениями метрологической службы Филиала сведений о средствах измерений, методиках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(методах) измерений, стандартных образцах, эталонах единиц величин, индикаторах, испытательного оборудования, аттестованных объектов;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Контроль с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облюдения порядка предоставления подразделениями метрологической службы Филиала средств измерений в поверку (калибровку);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Составление графиков поверки (калибровки) средств измерений по видам измерений;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Участие в проведении поверки (калибровки) средств изме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рений, включая измерительные каналы информационных, мониторинговых, измерительных систем, в том числе из состава автоматизированных систем управления технологическим процессом, систем диагностики и контроля по закреплённым видам измерений;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Организация пров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едения испытаний в целях утверждения типа средств измерений, в том числе измерительных систем, аттестации испытательного оборудования, разработки и аттестации методик (методов) измерений, аттестации и калибровки аттестованных объектов, в том числе контроль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выполнения графиков поверки и калибровки, планирование работ, сопровождение договоров и/или взаимодействие с подразделениями Филиала, ведущими такие договора;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Участие в формировании заявок на приобретение эталонов, средств измерений, испытательного, вспом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огательного и другого оборудования;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Контроль соблюдения порядка предоставления на метрологическую экспертизу документации, разрабатываемой подразделениями  метрологической службы Филиала собственными силами, а также (после проведения метрологической экспер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тизы разработчиком) документации, разрабатываемой для подразделений  метрологической службы Филиала сторонними организациями, связанной с получением или использованием измерительной информации, в том числе устанавливающей требования (или документации, кото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рая такие требования должна содержать) к измерениям, испытаниям, контролю, метрологическому обеспечению, их средствам и методам;</w:t>
      </w:r>
    </w:p>
    <w:p w:rsidR="008A76E1" w:rsidRDefault="003A4FD4">
      <w:pPr>
        <w:numPr>
          <w:ilvl w:val="0"/>
          <w:numId w:val="3"/>
        </w:numPr>
        <w:shd w:val="clear" w:color="auto" w:fill="FFFFFF"/>
        <w:tabs>
          <w:tab w:val="clear" w:pos="720"/>
          <w:tab w:val="left" w:pos="735"/>
        </w:tabs>
        <w:spacing w:line="240" w:lineRule="auto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Участие в проведении метрологического надзора за состоянием и применением средств измерений, методик (методов) измерений, станд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артных образцов, испытательного оборудования, других объектов метрологического обеспечения (по ГОСТ Р 8.565-2014 «Государственная система обеспечения единства измерений. Метрологическое обеспечение атомных станций. Основные положения»), соблюдением метроло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гических правил и норм в подразделениях метрологической службы Филиала.</w:t>
      </w:r>
    </w:p>
    <w:p w:rsidR="008A76E1" w:rsidRDefault="008A76E1">
      <w:pPr>
        <w:pStyle w:val="af0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ind w:left="567"/>
        <w:jc w:val="both"/>
        <w:rPr>
          <w:sz w:val="24"/>
          <w:szCs w:val="24"/>
        </w:rPr>
      </w:pPr>
    </w:p>
    <w:p w:rsidR="008A76E1" w:rsidRDefault="003A4FD4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8A76E1" w:rsidRDefault="003A4FD4">
      <w:pPr>
        <w:pStyle w:val="af0"/>
        <w:numPr>
          <w:ilvl w:val="0"/>
          <w:numId w:val="1"/>
        </w:numPr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Оформление по ТК РФ;</w:t>
      </w:r>
    </w:p>
    <w:p w:rsidR="005D6A1F" w:rsidRDefault="005D6A1F">
      <w:pPr>
        <w:pStyle w:val="af0"/>
        <w:numPr>
          <w:ilvl w:val="0"/>
          <w:numId w:val="1"/>
        </w:numPr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Полная занятость, 5/2</w:t>
      </w:r>
    </w:p>
    <w:p w:rsidR="008A76E1" w:rsidRDefault="003A4FD4">
      <w:pPr>
        <w:pStyle w:val="af0"/>
        <w:numPr>
          <w:ilvl w:val="0"/>
          <w:numId w:val="1"/>
        </w:numPr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 xml:space="preserve">тсутствие медицинских противопоказаний для работы в районах Крайнего Севера, по факторам </w:t>
      </w:r>
      <w:r>
        <w:rPr>
          <w:color w:val="000000"/>
          <w:sz w:val="24"/>
          <w:szCs w:val="24"/>
          <w:lang w:bidi="ru-RU"/>
        </w:rPr>
        <w:t>ионизирующее излучение, работы на высоте, в ограниченных и замкнутых пространствах;</w:t>
      </w:r>
    </w:p>
    <w:p w:rsidR="005D6A1F" w:rsidRPr="007B66BD" w:rsidRDefault="003A4FD4" w:rsidP="00D6268A">
      <w:pPr>
        <w:pStyle w:val="af0"/>
        <w:numPr>
          <w:ilvl w:val="0"/>
          <w:numId w:val="1"/>
        </w:numPr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 w:rsidRPr="007B66BD">
        <w:rPr>
          <w:color w:val="000000"/>
          <w:sz w:val="24"/>
          <w:szCs w:val="24"/>
          <w:lang w:bidi="ru-RU"/>
        </w:rPr>
        <w:t xml:space="preserve">Отпуск: 28 к. </w:t>
      </w:r>
      <w:proofErr w:type="spellStart"/>
      <w:r w:rsidRPr="007B66BD">
        <w:rPr>
          <w:color w:val="000000"/>
          <w:sz w:val="24"/>
          <w:szCs w:val="24"/>
          <w:lang w:bidi="ru-RU"/>
        </w:rPr>
        <w:t>дн</w:t>
      </w:r>
      <w:proofErr w:type="spellEnd"/>
      <w:r w:rsidRPr="007B66BD">
        <w:rPr>
          <w:color w:val="000000"/>
          <w:sz w:val="24"/>
          <w:szCs w:val="24"/>
          <w:lang w:bidi="ru-RU"/>
        </w:rPr>
        <w:t xml:space="preserve">. –ежегодный оплачиваемы, 24 к. </w:t>
      </w:r>
      <w:proofErr w:type="spellStart"/>
      <w:r w:rsidRPr="007B66BD">
        <w:rPr>
          <w:color w:val="000000"/>
          <w:sz w:val="24"/>
          <w:szCs w:val="24"/>
          <w:lang w:bidi="ru-RU"/>
        </w:rPr>
        <w:t>дн</w:t>
      </w:r>
      <w:proofErr w:type="spellEnd"/>
      <w:r w:rsidRPr="007B66BD">
        <w:rPr>
          <w:color w:val="000000"/>
          <w:sz w:val="24"/>
          <w:szCs w:val="24"/>
          <w:lang w:bidi="ru-RU"/>
        </w:rPr>
        <w:t xml:space="preserve">. – за работу в РКС, </w:t>
      </w:r>
    </w:p>
    <w:p w:rsidR="005D6A1F" w:rsidRPr="007B66BD" w:rsidRDefault="005D6A1F" w:rsidP="005D6A1F">
      <w:pPr>
        <w:numPr>
          <w:ilvl w:val="0"/>
          <w:numId w:val="1"/>
        </w:numPr>
        <w:tabs>
          <w:tab w:val="clear" w:pos="786"/>
          <w:tab w:val="num" w:pos="426"/>
        </w:tabs>
        <w:suppressAutoHyphens w:val="0"/>
        <w:spacing w:after="0" w:line="240" w:lineRule="auto"/>
        <w:ind w:left="0" w:right="42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6B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B66BD">
        <w:rPr>
          <w:rFonts w:ascii="Times New Roman" w:eastAsia="Times New Roman" w:hAnsi="Times New Roman"/>
          <w:sz w:val="24"/>
          <w:szCs w:val="24"/>
          <w:lang w:eastAsia="ru-RU"/>
        </w:rPr>
        <w:t>ДМС, корпоративно-социальная программа, профсоюз;</w:t>
      </w:r>
    </w:p>
    <w:p w:rsidR="005D6A1F" w:rsidRDefault="005D6A1F" w:rsidP="005D6A1F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6B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рабочее место: г. </w:t>
      </w:r>
      <w:proofErr w:type="spellStart"/>
      <w:r w:rsidRPr="007B66BD">
        <w:rPr>
          <w:rFonts w:ascii="Times New Roman" w:eastAsia="Times New Roman" w:hAnsi="Times New Roman"/>
          <w:sz w:val="24"/>
          <w:szCs w:val="24"/>
          <w:lang w:eastAsia="ru-RU"/>
        </w:rPr>
        <w:t>Певек</w:t>
      </w:r>
      <w:proofErr w:type="spellEnd"/>
      <w:r w:rsidRPr="007B66BD">
        <w:rPr>
          <w:rFonts w:ascii="Times New Roman" w:eastAsia="Times New Roman" w:hAnsi="Times New Roman"/>
          <w:sz w:val="24"/>
          <w:szCs w:val="24"/>
          <w:lang w:eastAsia="ru-RU"/>
        </w:rPr>
        <w:t>, Чукотский АО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76E1" w:rsidRDefault="008A76E1">
      <w:pPr>
        <w:pStyle w:val="af0"/>
        <w:shd w:val="clear" w:color="auto" w:fill="auto"/>
        <w:tabs>
          <w:tab w:val="left" w:pos="567"/>
          <w:tab w:val="left" w:pos="1517"/>
          <w:tab w:val="left" w:pos="3811"/>
          <w:tab w:val="left" w:pos="5472"/>
        </w:tabs>
        <w:spacing w:line="252" w:lineRule="auto"/>
        <w:ind w:left="567"/>
        <w:jc w:val="both"/>
      </w:pPr>
    </w:p>
    <w:p w:rsidR="008A76E1" w:rsidRDefault="003A4FD4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>Контактная информа</w:t>
      </w:r>
      <w:r>
        <w:rPr>
          <w:rFonts w:ascii="Times New Roman" w:hAnsi="Times New Roman"/>
          <w:b/>
          <w:color w:val="1F4E79"/>
          <w:sz w:val="24"/>
          <w:szCs w:val="24"/>
        </w:rPr>
        <w:t>ция 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8A76E1" w:rsidRDefault="003A4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Рослякова Ольга Леонидовна, </w:t>
      </w:r>
    </w:p>
    <w:p w:rsidR="008A76E1" w:rsidRDefault="003A4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+7 (42737) 4-36-5</w:t>
      </w:r>
      <w:r w:rsidR="005D6A1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A76E1" w:rsidRDefault="003A4FD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val="en-US"/>
        </w:rPr>
        <w:t>roslyakova-ol@rosenergoatom.ru</w:t>
      </w:r>
    </w:p>
    <w:sectPr w:rsidR="008A76E1">
      <w:pgSz w:w="11906" w:h="16838"/>
      <w:pgMar w:top="435" w:right="850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A0F"/>
    <w:multiLevelType w:val="multilevel"/>
    <w:tmpl w:val="8B4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6801AA0"/>
    <w:multiLevelType w:val="multilevel"/>
    <w:tmpl w:val="546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C8F60D9"/>
    <w:multiLevelType w:val="multilevel"/>
    <w:tmpl w:val="76C613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628F49E9"/>
    <w:multiLevelType w:val="multilevel"/>
    <w:tmpl w:val="530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442BFD"/>
    <w:multiLevelType w:val="hybridMultilevel"/>
    <w:tmpl w:val="9C32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1F60"/>
    <w:multiLevelType w:val="multilevel"/>
    <w:tmpl w:val="AD3A2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1"/>
    <w:rsid w:val="003A4FD4"/>
    <w:rsid w:val="005D6A1F"/>
    <w:rsid w:val="007B66BD"/>
    <w:rsid w:val="008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E114-0603-4BDB-A077-8A6447B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i w:val="0"/>
      <w:color w:val="000000"/>
    </w:rPr>
  </w:style>
  <w:style w:type="character" w:customStyle="1" w:styleId="WW8Num8z1">
    <w:name w:val="WW8Num8z1"/>
    <w:qFormat/>
    <w:rPr>
      <w:i w:val="0"/>
      <w:color w:val="000000"/>
      <w:sz w:val="28"/>
      <w:szCs w:val="28"/>
    </w:rPr>
  </w:style>
  <w:style w:type="character" w:customStyle="1" w:styleId="WW8Num8z2">
    <w:name w:val="WW8Num8z2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e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table" w:styleId="af1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25E0-E8B7-43F6-BD4C-C4A1959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7</cp:revision>
  <cp:lastPrinted>2019-10-02T06:17:00Z</cp:lastPrinted>
  <dcterms:created xsi:type="dcterms:W3CDTF">2023-06-16T11:29:00Z</dcterms:created>
  <dcterms:modified xsi:type="dcterms:W3CDTF">2023-07-21T05:08:00Z</dcterms:modified>
  <dc:language>ru-RU</dc:language>
</cp:coreProperties>
</file>